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Kinh tế</w:t>
      </w:r>
      <w:r w:rsidRPr="00FA254E">
        <w:rPr>
          <w:b/>
          <w:bCs/>
          <w:noProof/>
          <w:sz w:val="24"/>
          <w:szCs w:val="24"/>
        </w:rPr>
        <w:t xml:space="preserve"> lượng trong tài chính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Econometrics in</w:t>
      </w:r>
      <w:r w:rsidRPr="00FA254E">
        <w:rPr>
          <w:b/>
          <w:bCs/>
          <w:noProof/>
          <w:sz w:val="24"/>
          <w:szCs w:val="24"/>
        </w:rPr>
        <w:t xml:space="preserve">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Công nghệ</w:t>
      </w:r>
      <w:r w:rsidRPr="00FA254E">
        <w:rPr>
          <w:noProof/>
          <w:sz w:val="24"/>
          <w:szCs w:val="24"/>
        </w:rPr>
        <w:t xml:space="preserve"> tài chính</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sinh viên những kiến thức cơ bản và chuyên sâu về kinh tế lượng, ứng dụng các phương pháp và mô hình kinh tế lượng trong việc phân tích và dự báo tài chính. Sinh viên sẽ được học cách sử dụng các phần mềm phân tích dữ liệu và áp dụng các kỹ thuật kinh tế lượng vào các tình huống thực tế trong tài chính.</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Môn học</w:t>
      </w:r>
      <w:r w:rsidRPr="00FA254E">
        <w:rPr>
          <w:noProof/>
          <w:sz w:val="24"/>
          <w:szCs w:val="24"/>
        </w:rPr>
        <w:t xml:space="preserve"> trang bị cho sinh viên kiến thức nền tảng và nâng cao về kinh tế lượng trong tài chính. Giúp người học phát triển kỹ năng sử dụng các công cụ và phương pháp kinh tế lượng để phân tích dữ liệu tài chính. Khuyến khích tinh thần học hỏi, sáng tạo và trách nhiệm trong việc áp dụng kinh tế lượng vào phân tích tài chính.</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Mô tả</w:t>
      </w:r>
      <w:r w:rsidRPr="00FA254E">
        <w:rPr>
          <w:noProof/>
          <w:sz w:val="24"/>
          <w:szCs w:val="24"/>
        </w:rPr>
        <w:t xml:space="preserve"> và giải thích các khái niệm cơ bản và nâng cao về kinh tế lượng.</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Áp dụng</w:t>
      </w:r>
      <w:r w:rsidRPr="00FA254E">
        <w:rPr>
          <w:noProof/>
          <w:sz w:val="24"/>
          <w:szCs w:val="24"/>
        </w:rPr>
        <w:t xml:space="preserve"> các mô hình kinh tế lượng để phân tích dữ liệu tài chính.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Sử dụng</w:t>
      </w:r>
      <w:r w:rsidRPr="00FA254E">
        <w:rPr>
          <w:noProof/>
          <w:sz w:val="24"/>
          <w:szCs w:val="24"/>
        </w:rPr>
        <w:t xml:space="preserve"> thành thạo các phần mềm phân tích dữ liệu kinh tế lượng.</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Đánh giá</w:t>
      </w:r>
      <w:r w:rsidRPr="00FA254E">
        <w:rPr>
          <w:noProof/>
          <w:sz w:val="24"/>
          <w:szCs w:val="24"/>
        </w:rPr>
        <w:t xml:space="preserve"> và đưa ra quyết định tài chính dựa trên kết quả phân tích kinh tế lượng.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10"/>
        <w:gridCol w:w="1025"/>
        <w:gridCol w:w="1025"/>
        <w:gridCol w:w="1025"/>
        <w:gridCol w:w="1025"/>
        <w:gridCol w:w="1027"/>
        <w:gridCol w:w="1027"/>
        <w:gridCol w:w="1027"/>
        <w:gridCol w:w="1027"/>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3660" w:type="dxa"/>
            <w:gridSpan w:val="8"/>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về kinh tế lượng trong tài chính </w:t>
            </w:r>
          </w:p>
          <w:p w:rsidRPr="00FA254E" w:rsidP="004D1122">
            <w:pPr>
              <w:spacing w:before="40" w:after="40"/>
              <w:rPr>
                <w:sz w:val="24"/>
                <w:szCs w:val="24"/>
              </w:rPr>
            </w:pPr>
            <w:r w:rsidRPr="00FA254E">
              <w:rPr>
                <w:noProof/>
                <w:sz w:val="24"/>
                <w:szCs w:val="24"/>
              </w:rPr>
              <w:t>Định nghĩa và vai trò của kinh tế lượng trong tài chính</w:t>
            </w:r>
          </w:p>
          <w:p w:rsidRPr="00FA254E" w:rsidP="004D1122">
            <w:pPr>
              <w:spacing w:before="40" w:after="40"/>
              <w:rPr>
                <w:sz w:val="24"/>
                <w:szCs w:val="24"/>
              </w:rPr>
            </w:pPr>
            <w:r w:rsidRPr="00FA254E">
              <w:rPr>
                <w:noProof/>
                <w:sz w:val="24"/>
                <w:szCs w:val="24"/>
              </w:rPr>
              <w:t>Ứng dụng của kinh tế lượng trong phân tích tài chính</w:t>
            </w:r>
          </w:p>
          <w:p w:rsidRPr="00FA254E" w:rsidP="004D1122">
            <w:pPr>
              <w:spacing w:before="40" w:after="40"/>
              <w:rPr>
                <w:sz w:val="24"/>
                <w:szCs w:val="24"/>
              </w:rPr>
            </w:pPr>
            <w:r w:rsidRPr="00FA254E">
              <w:rPr>
                <w:noProof/>
                <w:sz w:val="24"/>
                <w:szCs w:val="24"/>
              </w:rPr>
              <w:t>Các phương pháp cơ bản trong kinh tế lượng</w:t>
            </w:r>
          </w:p>
          <w:p w:rsidR="002655A9" w:rsidRPr="00FA254E" w:rsidP="004D1122">
            <w:pPr>
              <w:spacing w:before="40" w:after="40"/>
              <w:rPr>
                <w:color w:val="000000"/>
                <w:sz w:val="24"/>
                <w:szCs w:val="24"/>
              </w:rPr>
            </w:pPr>
            <w:r w:rsidRPr="00FA254E">
              <w:rPr>
                <w:noProof/>
                <w:sz w:val="24"/>
                <w:szCs w:val="24"/>
              </w:rPr>
              <w:t>Giới thiệu về phần mềm phân tích kinh tế lượng</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mô</w:t>
            </w:r>
            <w:r w:rsidRPr="00FA254E">
              <w:rPr>
                <w:noProof/>
                <w:sz w:val="24"/>
                <w:szCs w:val="24"/>
              </w:rPr>
              <w:t xml:space="preserve"> hình hồi quy tuyến tính</w:t>
            </w:r>
          </w:p>
          <w:p w:rsidRPr="00FA254E" w:rsidP="004D1122">
            <w:pPr>
              <w:spacing w:before="40" w:after="40"/>
              <w:rPr>
                <w:sz w:val="24"/>
                <w:szCs w:val="24"/>
              </w:rPr>
            </w:pPr>
            <w:r w:rsidRPr="00FA254E">
              <w:rPr>
                <w:noProof/>
                <w:sz w:val="24"/>
                <w:szCs w:val="24"/>
              </w:rPr>
              <w:t>Khái niệm và cấu trúc của mô hình hồi quy tuyến tính</w:t>
            </w:r>
          </w:p>
          <w:p w:rsidRPr="00FA254E" w:rsidP="004D1122">
            <w:pPr>
              <w:spacing w:before="40" w:after="40"/>
              <w:rPr>
                <w:sz w:val="24"/>
                <w:szCs w:val="24"/>
              </w:rPr>
            </w:pPr>
            <w:r w:rsidRPr="00FA254E">
              <w:rPr>
                <w:noProof/>
                <w:sz w:val="24"/>
                <w:szCs w:val="24"/>
              </w:rPr>
              <w:t>Ước lượng các tham số của mô hình hồi quy</w:t>
            </w:r>
          </w:p>
          <w:p w:rsidRPr="00FA254E" w:rsidP="004D1122">
            <w:pPr>
              <w:spacing w:before="40" w:after="40"/>
              <w:rPr>
                <w:sz w:val="24"/>
                <w:szCs w:val="24"/>
              </w:rPr>
            </w:pPr>
            <w:r w:rsidRPr="00FA254E">
              <w:rPr>
                <w:noProof/>
                <w:sz w:val="24"/>
                <w:szCs w:val="24"/>
              </w:rPr>
              <w:t>Kiểm định giả thiết trong mô hình hồi quy tuyến tính</w:t>
            </w:r>
          </w:p>
          <w:p w:rsidR="002655A9" w:rsidRPr="00FA254E" w:rsidP="004D1122">
            <w:pPr>
              <w:spacing w:before="40" w:after="40"/>
              <w:rPr>
                <w:color w:val="000000"/>
                <w:sz w:val="24"/>
                <w:szCs w:val="24"/>
              </w:rPr>
            </w:pPr>
            <w:r w:rsidRPr="00FA254E">
              <w:rPr>
                <w:noProof/>
                <w:sz w:val="24"/>
                <w:szCs w:val="24"/>
              </w:rPr>
              <w:t>Ứng dụng mô hình hồi quy đơn giản trong tài chính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002655A9" w:rsidRPr="00FA254E" w:rsidP="00084EF9">
            <w:pPr>
              <w:spacing w:before="40" w:after="40"/>
              <w:rPr>
                <w:color w:val="000000"/>
                <w:sz w:val="24"/>
                <w:szCs w:val="24"/>
              </w:rPr>
            </w:pPr>
            <w:r w:rsidRPr="00FA254E">
              <w:rPr>
                <w:noProof/>
                <w:sz w:val="24"/>
                <w:szCs w:val="24"/>
              </w:rPr>
              <w:t>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Hồi quy</w:t>
            </w:r>
            <w:r w:rsidRPr="00FA254E">
              <w:rPr>
                <w:noProof/>
                <w:sz w:val="24"/>
                <w:szCs w:val="24"/>
              </w:rPr>
              <w:t xml:space="preserve"> bội và phân tích đa biến</w:t>
            </w:r>
          </w:p>
          <w:p w:rsidRPr="00FA254E" w:rsidP="004D1122">
            <w:pPr>
              <w:spacing w:before="40" w:after="40"/>
              <w:rPr>
                <w:sz w:val="24"/>
                <w:szCs w:val="24"/>
              </w:rPr>
            </w:pPr>
            <w:r w:rsidRPr="00FA254E">
              <w:rPr>
                <w:noProof/>
                <w:sz w:val="24"/>
                <w:szCs w:val="24"/>
              </w:rPr>
              <w:t xml:space="preserve">Khái niệm và cấu trúc của mô hình hồi quy bội </w:t>
            </w:r>
          </w:p>
          <w:p w:rsidRPr="00FA254E" w:rsidP="004D1122">
            <w:pPr>
              <w:spacing w:before="40" w:after="40"/>
              <w:rPr>
                <w:sz w:val="24"/>
                <w:szCs w:val="24"/>
              </w:rPr>
            </w:pPr>
            <w:r w:rsidRPr="00FA254E">
              <w:rPr>
                <w:noProof/>
                <w:sz w:val="24"/>
                <w:szCs w:val="24"/>
              </w:rPr>
              <w:t xml:space="preserve">Ước lượng các tham số của mô hình hồi quy bội </w:t>
            </w:r>
          </w:p>
          <w:p w:rsidRPr="00FA254E" w:rsidP="004D1122">
            <w:pPr>
              <w:spacing w:before="40" w:after="40"/>
              <w:rPr>
                <w:sz w:val="24"/>
                <w:szCs w:val="24"/>
              </w:rPr>
            </w:pPr>
            <w:r w:rsidRPr="00FA254E">
              <w:rPr>
                <w:noProof/>
                <w:sz w:val="24"/>
                <w:szCs w:val="24"/>
              </w:rPr>
              <w:t>Kiểm định và xử lý vấn đề đa cộng tuyến</w:t>
            </w:r>
          </w:p>
          <w:p w:rsidR="002655A9" w:rsidRPr="00FA254E" w:rsidP="004D1122">
            <w:pPr>
              <w:spacing w:before="40" w:after="40"/>
              <w:rPr>
                <w:color w:val="000000"/>
                <w:sz w:val="24"/>
                <w:szCs w:val="24"/>
              </w:rPr>
            </w:pPr>
            <w:r w:rsidRPr="00FA254E">
              <w:rPr>
                <w:noProof/>
                <w:sz w:val="24"/>
                <w:szCs w:val="24"/>
              </w:rPr>
              <w:t>Ứng dụng mô hình hồi quy bội trong phân tích tài chính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002655A9" w:rsidRPr="00FA254E"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vấn</w:t>
            </w:r>
            <w:r w:rsidRPr="00FA254E">
              <w:rPr>
                <w:noProof/>
                <w:sz w:val="24"/>
                <w:szCs w:val="24"/>
              </w:rPr>
              <w:t xml:space="preserve"> đề trong mô hình hồi quy </w:t>
            </w:r>
          </w:p>
          <w:p w:rsidRPr="00FA254E" w:rsidP="004D1122">
            <w:pPr>
              <w:spacing w:before="40" w:after="40"/>
              <w:rPr>
                <w:sz w:val="24"/>
                <w:szCs w:val="24"/>
              </w:rPr>
            </w:pPr>
            <w:r w:rsidRPr="00FA254E">
              <w:rPr>
                <w:noProof/>
                <w:sz w:val="24"/>
                <w:szCs w:val="24"/>
              </w:rPr>
              <w:t xml:space="preserve">Vấn đề tự tương quan và cách xử lý </w:t>
            </w:r>
          </w:p>
          <w:p w:rsidRPr="00FA254E" w:rsidP="004D1122">
            <w:pPr>
              <w:spacing w:before="40" w:after="40"/>
              <w:rPr>
                <w:sz w:val="24"/>
                <w:szCs w:val="24"/>
              </w:rPr>
            </w:pPr>
            <w:r w:rsidRPr="00FA254E">
              <w:rPr>
                <w:noProof/>
                <w:sz w:val="24"/>
                <w:szCs w:val="24"/>
              </w:rPr>
              <w:t xml:space="preserve">Vấn đề phương sai sai số thay đổi và cách xử lý </w:t>
            </w:r>
          </w:p>
          <w:p w:rsidRPr="00FA254E" w:rsidP="004D1122">
            <w:pPr>
              <w:spacing w:before="40" w:after="40"/>
              <w:rPr>
                <w:sz w:val="24"/>
                <w:szCs w:val="24"/>
              </w:rPr>
            </w:pPr>
            <w:r w:rsidRPr="00FA254E">
              <w:rPr>
                <w:noProof/>
                <w:sz w:val="24"/>
                <w:szCs w:val="24"/>
              </w:rPr>
              <w:t xml:space="preserve">Vấn đề thiếu sót biến trong mô hình hồi quy </w:t>
            </w:r>
          </w:p>
          <w:p w:rsidR="002655A9" w:rsidRPr="00FA254E" w:rsidP="004D1122">
            <w:pPr>
              <w:spacing w:before="40" w:after="40"/>
              <w:rPr>
                <w:color w:val="000000"/>
                <w:sz w:val="24"/>
                <w:szCs w:val="24"/>
              </w:rPr>
            </w:pPr>
            <w:r w:rsidRPr="00FA254E">
              <w:rPr>
                <w:noProof/>
                <w:sz w:val="24"/>
                <w:szCs w:val="24"/>
              </w:rPr>
              <w:t>Các biện pháp khắc phục các vấn đề trong mô hình hồi quy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002655A9" w:rsidRPr="00FA254E" w:rsidP="00084EF9">
            <w:pPr>
              <w:spacing w:before="40" w:after="40"/>
              <w:rPr>
                <w:color w:val="000000"/>
                <w:sz w:val="24"/>
                <w:szCs w:val="24"/>
              </w:rPr>
            </w:pPr>
            <w:r w:rsidRPr="00FA254E">
              <w:rPr>
                <w:noProof/>
                <w:sz w:val="24"/>
                <w:szCs w:val="24"/>
              </w:rPr>
              <w:t>5.4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Mô hình</w:t>
            </w:r>
            <w:r w:rsidRPr="00FA254E">
              <w:rPr>
                <w:noProof/>
                <w:sz w:val="24"/>
                <w:szCs w:val="24"/>
              </w:rPr>
              <w:t xml:space="preserve"> dự báo tài chính </w:t>
            </w:r>
          </w:p>
          <w:p w:rsidRPr="00FA254E" w:rsidP="004D1122">
            <w:pPr>
              <w:spacing w:before="40" w:after="40"/>
              <w:rPr>
                <w:sz w:val="24"/>
                <w:szCs w:val="24"/>
              </w:rPr>
            </w:pPr>
            <w:r w:rsidRPr="00FA254E">
              <w:rPr>
                <w:noProof/>
                <w:sz w:val="24"/>
                <w:szCs w:val="24"/>
              </w:rPr>
              <w:t xml:space="preserve">Các phương pháp dự báo tài chính </w:t>
            </w:r>
          </w:p>
          <w:p w:rsidRPr="00FA254E" w:rsidP="004D1122">
            <w:pPr>
              <w:spacing w:before="40" w:after="40"/>
              <w:rPr>
                <w:sz w:val="24"/>
                <w:szCs w:val="24"/>
              </w:rPr>
            </w:pPr>
            <w:r w:rsidRPr="00FA254E">
              <w:rPr>
                <w:noProof/>
                <w:sz w:val="24"/>
                <w:szCs w:val="24"/>
              </w:rPr>
              <w:t xml:space="preserve">Ước lượng mô hình dự báo </w:t>
            </w:r>
          </w:p>
          <w:p w:rsidRPr="00FA254E" w:rsidP="004D1122">
            <w:pPr>
              <w:spacing w:before="40" w:after="40"/>
              <w:rPr>
                <w:sz w:val="24"/>
                <w:szCs w:val="24"/>
              </w:rPr>
            </w:pPr>
            <w:r w:rsidRPr="00FA254E">
              <w:rPr>
                <w:noProof/>
                <w:sz w:val="24"/>
                <w:szCs w:val="24"/>
              </w:rPr>
              <w:t xml:space="preserve">Kiểm định và đánh giá mô hình dự báo </w:t>
            </w:r>
          </w:p>
          <w:p w:rsidR="002655A9" w:rsidRPr="00FA254E" w:rsidP="004D1122">
            <w:pPr>
              <w:spacing w:before="40" w:after="40"/>
              <w:rPr>
                <w:color w:val="000000"/>
                <w:sz w:val="24"/>
                <w:szCs w:val="24"/>
              </w:rPr>
            </w:pPr>
            <w:r w:rsidRPr="00FA254E">
              <w:rPr>
                <w:noProof/>
                <w:sz w:val="24"/>
                <w:szCs w:val="24"/>
              </w:rPr>
              <w:t>Ứng dụng mô hình dự báo trong thực tiễn tài chính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Pr="00FA254E" w:rsidP="00084EF9">
            <w:pPr>
              <w:spacing w:before="40" w:after="40"/>
              <w:rPr>
                <w:sz w:val="24"/>
                <w:szCs w:val="24"/>
              </w:rPr>
            </w:pPr>
            <w:r w:rsidRPr="00FA254E">
              <w:rPr>
                <w:noProof/>
                <w:sz w:val="24"/>
                <w:szCs w:val="24"/>
              </w:rPr>
              <w:t>6.3</w:t>
            </w:r>
          </w:p>
          <w:p w:rsidR="002655A9" w:rsidRPr="00FA254E" w:rsidP="00084EF9">
            <w:pPr>
              <w:spacing w:before="40" w:after="40"/>
              <w:rPr>
                <w:color w:val="000000"/>
                <w:sz w:val="24"/>
                <w:szCs w:val="24"/>
              </w:rPr>
            </w:pPr>
            <w:r w:rsidRPr="00FA254E">
              <w:rPr>
                <w:noProof/>
                <w:sz w:val="24"/>
                <w:szCs w:val="24"/>
              </w:rPr>
              <w:t>6.4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Ứng dụng</w:t>
            </w:r>
            <w:r w:rsidRPr="00FA254E">
              <w:rPr>
                <w:noProof/>
                <w:sz w:val="24"/>
                <w:szCs w:val="24"/>
              </w:rPr>
              <w:t xml:space="preserve"> kinh tế lượng trong thực tiễn tài chính</w:t>
            </w:r>
          </w:p>
          <w:p w:rsidRPr="00FA254E" w:rsidP="004D1122">
            <w:pPr>
              <w:spacing w:before="40" w:after="40"/>
              <w:rPr>
                <w:sz w:val="24"/>
                <w:szCs w:val="24"/>
              </w:rPr>
            </w:pPr>
            <w:r w:rsidRPr="00FA254E">
              <w:rPr>
                <w:noProof/>
                <w:sz w:val="24"/>
                <w:szCs w:val="24"/>
              </w:rPr>
              <w:t>Các trường hợp thực tiễn sử dụng kinh tế lượng trong TC</w:t>
            </w:r>
          </w:p>
          <w:p w:rsidRPr="00FA254E" w:rsidP="004D1122">
            <w:pPr>
              <w:spacing w:before="40" w:after="40"/>
              <w:rPr>
                <w:sz w:val="24"/>
                <w:szCs w:val="24"/>
              </w:rPr>
            </w:pPr>
            <w:r w:rsidRPr="00FA254E">
              <w:rPr>
                <w:noProof/>
                <w:sz w:val="24"/>
                <w:szCs w:val="24"/>
              </w:rPr>
              <w:t>Phân tích dữ liệu tài chính thực tế</w:t>
            </w:r>
          </w:p>
          <w:p w:rsidRPr="00FA254E" w:rsidP="004D1122">
            <w:pPr>
              <w:spacing w:before="40" w:after="40"/>
              <w:rPr>
                <w:sz w:val="24"/>
                <w:szCs w:val="24"/>
              </w:rPr>
            </w:pPr>
            <w:r w:rsidRPr="00FA254E">
              <w:rPr>
                <w:noProof/>
                <w:sz w:val="24"/>
                <w:szCs w:val="24"/>
              </w:rPr>
              <w:t>Sử dụng phần mềm phân tích kinh tế lượng</w:t>
            </w:r>
          </w:p>
          <w:p w:rsidR="002655A9" w:rsidRPr="00FA254E" w:rsidP="004D1122">
            <w:pPr>
              <w:spacing w:before="40" w:after="40"/>
              <w:rPr>
                <w:color w:val="000000"/>
                <w:sz w:val="24"/>
                <w:szCs w:val="24"/>
              </w:rPr>
            </w:pPr>
            <w:r w:rsidRPr="00FA254E">
              <w:rPr>
                <w:noProof/>
                <w:sz w:val="24"/>
                <w:szCs w:val="24"/>
              </w:rPr>
              <w:t>Báo cáo và trình bày kết quả phân tích kinh tế lượng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/Bài tập/Thảo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Thực hành</w:t>
            </w:r>
            <w:r w:rsidRPr="00FA254E">
              <w:rPr>
                <w:noProof/>
                <w:sz w:val="24"/>
                <w:szCs w:val="24"/>
              </w:rPr>
              <w:t xml:space="preserve"> phân tích tài chính</w:t>
            </w:r>
          </w:p>
        </w:tc>
        <w:tc>
          <w:tcPr>
            <w:tcW w:w="2127" w:type="dxa"/>
            <w:vAlign w:val="center"/>
          </w:tcPr>
          <w:p w:rsidR="00190B75" w:rsidRPr="00FA254E" w:rsidP="00190B75" w14:textId="1F32AB3D">
            <w:pPr>
              <w:spacing w:before="40" w:after="40"/>
              <w:jc w:val="center"/>
              <w:rPr>
                <w:sz w:val="24"/>
                <w:szCs w:val="24"/>
              </w:rPr>
            </w:pPr>
            <w:r>
              <w:rPr>
                <w:noProof/>
                <w:sz w:val="24"/>
                <w:szCs w:val="24"/>
              </w:rPr>
              <w:t>3, 4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Hữu</w:t>
            </w:r>
            <w:r w:rsidRPr="00FA254E">
              <w:rPr>
                <w:noProof/>
                <w:sz w:val="24"/>
                <w:szCs w:val="24"/>
              </w:rPr>
              <w:t xml:space="preserve"> Mạnh và cộng sự</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kinh tế lượng trong tài chính</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NTU-Elearning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Quang</w:t>
            </w:r>
            <w:r w:rsidRPr="00FA254E">
              <w:rPr>
                <w:noProof/>
                <w:sz w:val="24"/>
                <w:szCs w:val="24"/>
              </w:rPr>
              <w:t xml:space="preserve"> Dong, &amp; Nguyễn Thị Minh.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Kinh tế lượng.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Đại</w:t>
            </w:r>
            <w:r w:rsidRPr="00FA254E">
              <w:rPr>
                <w:noProof/>
                <w:sz w:val="24"/>
                <w:szCs w:val="24"/>
              </w:rPr>
              <w:t xml:space="preserve"> học</w:t>
            </w:r>
          </w:p>
          <w:p w:rsidR="003D6B9E" w:rsidRPr="00FA254E" w:rsidP="003D6B9E">
            <w:pPr>
              <w:spacing w:before="40" w:after="40"/>
              <w:jc w:val="both"/>
              <w:rPr>
                <w:sz w:val="24"/>
                <w:szCs w:val="24"/>
              </w:rPr>
            </w:pPr>
            <w:r w:rsidRPr="00FA254E">
              <w:rPr>
                <w:noProof/>
                <w:sz w:val="24"/>
                <w:szCs w:val="24"/>
              </w:rPr>
              <w:t>Kinh tế quốc dân.</w:t>
            </w:r>
          </w:p>
        </w:tc>
        <w:tc>
          <w:tcPr>
            <w:tcW w:w="1276" w:type="dxa"/>
            <w:vAlign w:val="center"/>
          </w:tcPr>
          <w:p w:rsidR="003D6B9E" w:rsidRPr="00FA254E" w:rsidP="003D6B9E" w14:textId="4028709F">
            <w:pPr>
              <w:spacing w:before="40" w:after="40"/>
              <w:jc w:val="center"/>
              <w:rPr>
                <w:sz w:val="24"/>
                <w:szCs w:val="24"/>
              </w:rPr>
            </w:pP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Gujarati, </w:t>
            </w:r>
            <w:r w:rsidRPr="00FA254E">
              <w:rPr>
                <w:noProof/>
                <w:sz w:val="24"/>
                <w:szCs w:val="24"/>
              </w:rPr>
              <w:t>D.N.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Basic Econometrics</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2016</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McGraw-Hill</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Brooks, </w:t>
            </w:r>
            <w:r w:rsidRPr="00FA254E">
              <w:rPr>
                <w:noProof/>
                <w:sz w:val="24"/>
                <w:szCs w:val="24"/>
              </w:rPr>
              <w:t>C.</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Introductory Econometrics</w:t>
            </w:r>
            <w:r w:rsidRPr="00FA254E">
              <w:rPr>
                <w:noProof/>
                <w:sz w:val="24"/>
                <w:szCs w:val="24"/>
              </w:rPr>
              <w:t xml:space="preserve"> for Finance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Cambridge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Campbell, </w:t>
            </w:r>
            <w:r w:rsidRPr="00FA254E">
              <w:rPr>
                <w:noProof/>
                <w:sz w:val="24"/>
                <w:szCs w:val="24"/>
              </w:rPr>
              <w:t>J.Y., Lo, A.W., MacKinlay, A.C.</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The Econometrics</w:t>
            </w:r>
            <w:r w:rsidRPr="00FA254E">
              <w:rPr>
                <w:noProof/>
                <w:sz w:val="24"/>
                <w:szCs w:val="24"/>
              </w:rPr>
              <w:t xml:space="preserve"> of Financial Markets</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Princeton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6</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Brealey, </w:t>
            </w:r>
            <w:r w:rsidRPr="00FA254E">
              <w:rPr>
                <w:noProof/>
                <w:sz w:val="24"/>
                <w:szCs w:val="24"/>
              </w:rPr>
              <w:t>Myers, và Allen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Principles of</w:t>
            </w:r>
            <w:r w:rsidRPr="00FA254E">
              <w:rPr>
                <w:noProof/>
                <w:sz w:val="24"/>
                <w:szCs w:val="24"/>
              </w:rPr>
              <w:t xml:space="preserve"> Corporate finance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McGraw Hill</w:t>
            </w:r>
            <w:r w:rsidRPr="00FA254E">
              <w:rPr>
                <w:noProof/>
                <w:sz w:val="24"/>
                <w:szCs w:val="24"/>
              </w:rPr>
              <w:t xml:space="preserve"> Irwin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Hữu</w:t>
      </w:r>
      <w:r>
        <w:rPr>
          <w:b/>
          <w:bCs/>
          <w:noProof/>
          <w:sz w:val="24"/>
          <w:szCs w:val="24"/>
        </w:rPr>
        <w:t xml:space="preserve"> Mạnh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